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commentRangeStart w:id="0"/>
      <w:r w:rsidDel="00000000" w:rsidR="00000000" w:rsidRPr="00000000">
        <w:rPr>
          <w:rFonts w:ascii="Times New Roman" w:cs="Times New Roman" w:eastAsia="Times New Roman" w:hAnsi="Times New Roman"/>
          <w:sz w:val="28"/>
          <w:szCs w:val="28"/>
          <w:rtl w:val="0"/>
        </w:rPr>
        <w:t xml:space="preserve">Amiracle</w:t>
      </w:r>
      <w:commentRangeEnd w:id="0"/>
      <w:r w:rsidDel="00000000" w:rsidR="00000000" w:rsidRPr="00000000">
        <w:commentReference w:id="0"/>
      </w:r>
      <w:r w:rsidDel="00000000" w:rsidR="00000000" w:rsidRPr="00000000">
        <w:rPr>
          <w:rFonts w:ascii="Times New Roman" w:cs="Times New Roman" w:eastAsia="Times New Roman" w:hAnsi="Times New Roman"/>
          <w:sz w:val="28"/>
          <w:szCs w:val="28"/>
          <w:rtl w:val="0"/>
        </w:rPr>
        <w:t xml:space="preserve"> Williams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8"/>
          <w:szCs w:val="28"/>
          <w:rtl w:val="0"/>
        </w:rPr>
        <w:t xml:space="preserve">January 28, 2016</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8"/>
          <w:szCs w:val="28"/>
          <w:rtl w:val="0"/>
        </w:rPr>
        <w:t xml:space="preserve">Writing Instructors</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8"/>
          <w:szCs w:val="28"/>
          <w:rtl w:val="0"/>
        </w:rPr>
        <w:t xml:space="preserve">Period 2</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8"/>
          <w:szCs w:val="28"/>
          <w:rtl w:val="0"/>
        </w:rPr>
        <w:t xml:space="preserve">Book Review</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sz w:val="36"/>
          <w:szCs w:val="36"/>
          <w:rtl w:val="0"/>
        </w:rPr>
        <w:t xml:space="preserve">The Outsiders</w:t>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b w:val="1"/>
          <w:sz w:val="36"/>
          <w:szCs w:val="36"/>
          <w:rtl w:val="0"/>
        </w:rPr>
        <w:t xml:space="preserve">By: S.E. Hinton</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i w:val="1"/>
          <w:sz w:val="28"/>
          <w:szCs w:val="28"/>
          <w:highlight w:val="white"/>
          <w:rtl w:val="0"/>
        </w:rPr>
        <w:t xml:space="preserve">The Outsiders</w:t>
      </w:r>
      <w:r w:rsidDel="00000000" w:rsidR="00000000" w:rsidRPr="00000000">
        <w:rPr>
          <w:sz w:val="28"/>
          <w:szCs w:val="28"/>
          <w:highlight w:val="white"/>
          <w:rtl w:val="0"/>
        </w:rPr>
        <w:t xml:space="preserve"> is a book I would highly recommend. The storyline is good and makes it hard to believe S.E. Hinton was only 16 when she wrote this classic book. You get to know the characters so well that you feel like you’re a part of the story.This book is extremely hard to put down.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sz w:val="28"/>
          <w:szCs w:val="28"/>
          <w:highlight w:val="white"/>
          <w:rtl w:val="0"/>
        </w:rPr>
        <w:t xml:space="preserve">The Outsiders is about a gang of “greasers,” or underprivileged teens, living on the east side of Tulsa, Oklahoma. They are constantly attacked by the rich west-side kids known as “Socs”, and have parties and rumbles all the time. The narrator, Ponyboy Curtis, pretty much does the same thing everyday- school, track, homework, football at the lot - until one of his friends takes the battle between greasers and socs too far.</w:t>
      </w:r>
    </w:p>
    <w:p w:rsidR="00000000" w:rsidDel="00000000" w:rsidP="00000000" w:rsidRDefault="00000000" w:rsidRPr="00000000">
      <w:pPr>
        <w:spacing w:line="276" w:lineRule="auto"/>
        <w:ind w:firstLine="720"/>
        <w:contextualSpacing w:val="0"/>
      </w:pPr>
      <w:r w:rsidDel="00000000" w:rsidR="00000000" w:rsidRPr="00000000">
        <w:rPr>
          <w:sz w:val="28"/>
          <w:szCs w:val="28"/>
          <w:highlight w:val="white"/>
          <w:rtl w:val="0"/>
        </w:rPr>
        <w:t xml:space="preserve">Ponyboy can barely keep up with what is happening. He goes from hopping a train to escape a crime scene to being in the newspaper as a hero. Everything seems to move too fast to handle. To find out the whole story, read the book!</w:t>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ina Caneva" w:id="0" w:date="2016-02-03T00:50: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Stay in MLA formatting for your book review.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